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4547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1" w:name="_GoBack"/>
      <w:bookmarkEnd w:id="1"/>
      <w:r>
        <w:rPr>
          <w:rFonts w:hint="eastAsia"/>
          <w:b/>
          <w:sz w:val="28"/>
          <w:szCs w:val="32"/>
          <w:lang w:val="en-US" w:eastAsia="zh-CN"/>
        </w:rPr>
        <w:t>离心机</w:t>
      </w:r>
      <w:r>
        <w:rPr>
          <w:rFonts w:hint="eastAsia"/>
          <w:b/>
          <w:sz w:val="28"/>
          <w:szCs w:val="32"/>
        </w:rPr>
        <w:t>技术参数</w:t>
      </w:r>
    </w:p>
    <w:p w14:paraId="5B98E52D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1.最高转速≥5500r/min ；</w:t>
      </w:r>
    </w:p>
    <w:p w14:paraId="4496C0D6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2.转速精度≤±10r/min；</w:t>
      </w:r>
    </w:p>
    <w:p w14:paraId="1DE8C3D0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3.最大相对离心力≥4904xg；</w:t>
      </w:r>
    </w:p>
    <w:p w14:paraId="20368838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4.可以直接设置离心力或转速，能以1或10或100三种步进任意选取一种递增；</w:t>
      </w:r>
    </w:p>
    <w:p w14:paraId="4E13DCF5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5.最大容量：≥4×750ml，一次性可分离不少于28支50ml、76支15ml尖底离心管、152支5/7ml采血管，可选配120孔自动脱帽适配器。</w:t>
      </w:r>
    </w:p>
    <w:p w14:paraId="5D87F6CA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6.定时范围：1 s-99min59s、1 min-99h59min；具有启动计时、到转速计时、连续计时三种计时模式；</w:t>
      </w:r>
    </w:p>
    <w:p w14:paraId="4F8D1A14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7.加/减速曲线：10档加速曲线、11档减速曲线，可根据实验需求，自定义升速、降速时间曲线，使分离效果达到最佳状态；</w:t>
      </w:r>
    </w:p>
    <w:p w14:paraId="1784BC78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8.驱动系统：交流变频电机驱动；</w:t>
      </w:r>
    </w:p>
    <w:p w14:paraId="14BF8258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9.控制系统：7寸高灵敏度（可戴手套直接操作）高清触摸屏控制；可快速设置转速或离心力，设置参数与运行参数同屏显示，直观、易懂。</w:t>
      </w:r>
    </w:p>
    <w:p w14:paraId="3C6B7A56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10.可以设置不少于100组程序，并可对每组程序进行简易命名，更方便使用时调取与区分不同的实验，方便实现实验的可重复性。</w:t>
      </w:r>
    </w:p>
    <w:p w14:paraId="5D578FD6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11.可选中不少于五组程序，实现阶梯离心，使实验可以多元化、多步骤一次执行。</w:t>
      </w:r>
    </w:p>
    <w:p w14:paraId="4B9A9467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12.自动保存运行记录、故障记录，可以有效的查看仪器的运行情况与每批样品的分离情况。</w:t>
      </w:r>
    </w:p>
    <w:p w14:paraId="0CF0D71D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13.安全性能：</w:t>
      </w:r>
    </w:p>
    <w:p w14:paraId="58AB2A89">
      <w:pPr>
        <w:ind w:firstLine="240" w:firstLineChars="100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13.1</w:t>
      </w:r>
      <w:r>
        <w:rPr>
          <w:rFonts w:hint="eastAsia"/>
          <w:sz w:val="24"/>
          <w:szCs w:val="24"/>
        </w:rPr>
        <w:t>具有航空不平衡检测技术，实时检测离心时不平衡状态，对离心机失衡时进行有效保护。</w:t>
      </w:r>
    </w:p>
    <w:p w14:paraId="132505DF">
      <w:pPr>
        <w:spacing w:line="276" w:lineRule="auto"/>
        <w:ind w:firstLine="240" w:firstLineChars="100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13.2</w:t>
      </w:r>
      <w:r>
        <w:rPr>
          <w:rFonts w:hint="eastAsia"/>
          <w:sz w:val="24"/>
          <w:szCs w:val="24"/>
        </w:rPr>
        <w:t>具有超速、超温、门盖、通讯、转子识别、电机过热等多种保护措施，确保人身机器安全。</w:t>
      </w:r>
    </w:p>
    <w:p w14:paraId="35281335">
      <w:pPr>
        <w:ind w:firstLine="240" w:firstLineChars="100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13.3具</w:t>
      </w:r>
      <w:r>
        <w:rPr>
          <w:rFonts w:hint="eastAsia"/>
          <w:sz w:val="24"/>
          <w:szCs w:val="24"/>
        </w:rPr>
        <w:t>有自动吸合电子门锁，运行时门盖不能打开，门盖未关闭离心机不能启动且报门锁故障。</w:t>
      </w:r>
    </w:p>
    <w:p w14:paraId="3A4C777C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14.材质：离心腔采用316L不锈钢；转子、吊篮采用7075-T6航空级锻造铝合金； </w:t>
      </w:r>
    </w:p>
    <w:p w14:paraId="3F89DA39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15.可配备经第三方认证的气密性圆杯/方杯、角转子(提供第三方相应证书),</w:t>
      </w:r>
      <w:bookmarkStart w:id="0" w:name="_Hlk136353812"/>
      <w:r>
        <w:rPr>
          <w:rFonts w:hint="eastAsia" w:asciiTheme="minorEastAsia" w:hAnsiTheme="minorEastAsia"/>
          <w:sz w:val="24"/>
          <w:szCs w:val="24"/>
        </w:rPr>
        <w:t>有效防止气溶胶及液体外泄</w:t>
      </w:r>
      <w:bookmarkEnd w:id="0"/>
      <w:r>
        <w:rPr>
          <w:rFonts w:hint="eastAsia" w:asciiTheme="minorEastAsia" w:hAnsiTheme="minorEastAsia"/>
          <w:sz w:val="24"/>
          <w:szCs w:val="24"/>
        </w:rPr>
        <w:t>，并可高温高压灭菌。</w:t>
      </w:r>
    </w:p>
    <w:p w14:paraId="073A460D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16.点动功能：有</w:t>
      </w:r>
    </w:p>
    <w:p w14:paraId="3705BA6C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17.转子识别：有</w:t>
      </w:r>
    </w:p>
    <w:p w14:paraId="17917328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18.外形尺寸</w:t>
      </w:r>
      <w:r>
        <w:rPr>
          <w:rFonts w:hint="eastAsia"/>
          <w:sz w:val="24"/>
          <w:szCs w:val="24"/>
        </w:rPr>
        <w:t>（长×宽×高）：</w:t>
      </w:r>
      <w:r>
        <w:rPr>
          <w:rFonts w:hint="eastAsia" w:asciiTheme="minorEastAsia" w:hAnsiTheme="minorEastAsia"/>
          <w:sz w:val="24"/>
          <w:szCs w:val="24"/>
        </w:rPr>
        <w:t>不超过590*740*850mm，净重≤130kg；</w:t>
      </w:r>
    </w:p>
    <w:p w14:paraId="2C14A2C8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19.配置要求：</w:t>
      </w:r>
      <w:r>
        <w:rPr>
          <w:rFonts w:hint="eastAsia" w:cs="宋体" w:asciiTheme="minorEastAsia" w:hAnsiTheme="minorEastAsia"/>
          <w:kern w:val="0"/>
          <w:sz w:val="24"/>
        </w:rPr>
        <w:t>方形吊篮转子（气密性）配124*5/7ml采血管适配器</w:t>
      </w:r>
      <w:r>
        <w:rPr>
          <w:rFonts w:hint="eastAsia" w:cs="Arial Narrow" w:asciiTheme="minorEastAsia" w:hAnsiTheme="minorEastAsia"/>
          <w:sz w:val="24"/>
          <w:szCs w:val="24"/>
        </w:rPr>
        <w:t>（最高转速≥4000r/min，最大相对离心力≥3345xg）；</w:t>
      </w:r>
    </w:p>
    <w:p w14:paraId="0B9B78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jdjNWExYTA5MGNkYzVmMDEyZjVlOGRhZjYzMmMifQ=="/>
  </w:docVars>
  <w:rsids>
    <w:rsidRoot w:val="00096B34"/>
    <w:rsid w:val="00096B34"/>
    <w:rsid w:val="005A0F72"/>
    <w:rsid w:val="0078637A"/>
    <w:rsid w:val="00F52E9A"/>
    <w:rsid w:val="35470F0B"/>
    <w:rsid w:val="434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869</Characters>
  <Lines>6</Lines>
  <Paragraphs>1</Paragraphs>
  <TotalTime>10</TotalTime>
  <ScaleCrop>false</ScaleCrop>
  <LinksUpToDate>false</LinksUpToDate>
  <CharactersWithSpaces>873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2025-12-29T01:21:00Z</dcterms:created>
  <dc:creator>GuoXJ</dc:creator>
  <cp:lastModifiedBy>初心</cp:lastModifiedBy>
  <cp:lastPrinted>2025-12-29T01:32:00Z</cp:lastPrinted>
  <dcterms:modified xsi:type="dcterms:W3CDTF">2026-02-28T03:35:43Z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86C5152EABB9497086F9491D4DC74D35_13</vt:lpwstr>
  </property>
</Properties>
</file>