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32663">
      <w:pPr>
        <w:ind w:firstLine="412" w:firstLineChars="147"/>
        <w:jc w:val="center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输液信息采集系统-参数</w:t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一拖五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 w14:paraId="082F0D5A">
      <w:pPr>
        <w:ind w:firstLine="412" w:firstLineChars="147"/>
        <w:jc w:val="center"/>
        <w:rPr>
          <w:rFonts w:ascii="宋体" w:hAnsi="宋体"/>
          <w:b/>
          <w:sz w:val="28"/>
          <w:szCs w:val="28"/>
        </w:rPr>
      </w:pPr>
    </w:p>
    <w:p w14:paraId="28BEF7CF">
      <w:bookmarkStart w:id="0" w:name="_Hlk63666625"/>
      <w:r>
        <w:rPr>
          <w:rFonts w:hint="eastAsia" w:ascii="宋体" w:hAnsi="宋体"/>
          <w:b/>
          <w:sz w:val="20"/>
          <w:szCs w:val="18"/>
        </w:rPr>
        <w:t>一、输液信息采集系统</w:t>
      </w:r>
    </w:p>
    <w:bookmarkEnd w:id="0"/>
    <w:p w14:paraId="647388E6">
      <w:pPr>
        <w:pStyle w:val="6"/>
        <w:numPr>
          <w:ilvl w:val="0"/>
          <w:numId w:val="1"/>
        </w:numPr>
        <w:ind w:firstLineChars="0"/>
      </w:pPr>
      <w:r>
        <w:t>输液信息采集系统需通过NMPA三类注册证</w:t>
      </w:r>
    </w:p>
    <w:p w14:paraId="1506F091">
      <w:pPr>
        <w:pStyle w:val="6"/>
        <w:numPr>
          <w:ilvl w:val="0"/>
          <w:numId w:val="1"/>
        </w:numPr>
        <w:ind w:firstLineChars="0"/>
      </w:pPr>
      <w:r>
        <w:t>输液信息采集系统</w:t>
      </w:r>
      <w:r>
        <w:rPr>
          <w:rFonts w:hint="eastAsia"/>
        </w:rPr>
        <w:t>配置6个通道且可以2个基本通道进行叠加</w:t>
      </w:r>
      <w:r>
        <w:t>，</w:t>
      </w:r>
      <w:r>
        <w:rPr>
          <w:rFonts w:hint="eastAsia"/>
        </w:rPr>
        <w:t>配置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台输液泵，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台注射泵</w:t>
      </w:r>
      <w:r>
        <w:t>，泵即插即用，与系统数据无缝连接</w:t>
      </w:r>
    </w:p>
    <w:p w14:paraId="4A903B6E">
      <w:pPr>
        <w:pStyle w:val="6"/>
        <w:numPr>
          <w:ilvl w:val="0"/>
          <w:numId w:val="1"/>
        </w:numPr>
        <w:ind w:firstLineChars="0"/>
      </w:pPr>
      <w:r>
        <w:t>输液信息采集系统只需一根电源线，可为站内输液泵/注射泵模块集中供电</w:t>
      </w:r>
    </w:p>
    <w:p w14:paraId="2D384B5C">
      <w:pPr>
        <w:pStyle w:val="6"/>
        <w:numPr>
          <w:ilvl w:val="0"/>
          <w:numId w:val="1"/>
        </w:numPr>
        <w:ind w:firstLineChars="0"/>
      </w:pPr>
      <w:r>
        <w:t>输液信息采集系统具有RJ45端口，支持有线联网；</w:t>
      </w:r>
    </w:p>
    <w:p w14:paraId="1652D008">
      <w:pPr>
        <w:pStyle w:val="6"/>
        <w:numPr>
          <w:ilvl w:val="0"/>
          <w:numId w:val="1"/>
        </w:numPr>
        <w:ind w:firstLineChars="0"/>
      </w:pPr>
      <w:r>
        <w:t>输液信息采集系统任意输注模块之间具备联机功能，满足用户的连续输液功能需求；</w:t>
      </w:r>
    </w:p>
    <w:p w14:paraId="681E4BA2">
      <w:pPr>
        <w:pStyle w:val="6"/>
        <w:numPr>
          <w:ilvl w:val="0"/>
          <w:numId w:val="1"/>
        </w:numPr>
        <w:ind w:firstLineChars="0"/>
      </w:pPr>
      <w:r>
        <w:t>可</w:t>
      </w:r>
      <w:r>
        <w:rPr>
          <w:rFonts w:hint="eastAsia"/>
        </w:rPr>
        <w:t>升级</w:t>
      </w:r>
      <w:r>
        <w:t>通过有线网络直接接入监护仪中央站，实现监护仪和输注泵信息同屏查看</w:t>
      </w:r>
    </w:p>
    <w:p w14:paraId="03374690">
      <w:pPr>
        <w:pStyle w:val="6"/>
        <w:ind w:left="420" w:firstLine="0" w:firstLineChars="0"/>
      </w:pPr>
    </w:p>
    <w:p w14:paraId="57059F4C">
      <w:r>
        <w:rPr>
          <w:rFonts w:hint="eastAsia" w:ascii="宋体" w:hAnsi="宋体"/>
          <w:b/>
          <w:sz w:val="20"/>
          <w:szCs w:val="18"/>
        </w:rPr>
        <w:t>二、注射泵</w:t>
      </w:r>
    </w:p>
    <w:p w14:paraId="4FECF769">
      <w:pPr>
        <w:pStyle w:val="6"/>
        <w:numPr>
          <w:ilvl w:val="0"/>
          <w:numId w:val="2"/>
        </w:numPr>
        <w:ind w:firstLineChars="0"/>
      </w:pPr>
      <w:r>
        <w:t>注射泵需通过NMPA三类注册证</w:t>
      </w:r>
    </w:p>
    <w:p w14:paraId="167A7D93">
      <w:pPr>
        <w:pStyle w:val="6"/>
        <w:numPr>
          <w:ilvl w:val="0"/>
          <w:numId w:val="2"/>
        </w:numPr>
        <w:ind w:firstLineChars="0"/>
      </w:pPr>
      <w:r>
        <w:t>注射精度≤±1.8%</w:t>
      </w:r>
    </w:p>
    <w:p w14:paraId="05D5470F">
      <w:pPr>
        <w:pStyle w:val="6"/>
        <w:numPr>
          <w:ilvl w:val="0"/>
          <w:numId w:val="2"/>
        </w:numPr>
        <w:ind w:firstLineChars="0"/>
      </w:pPr>
      <w:r>
        <w:t>速率范围：0.01-2300ml/h, 最小步进0.01ml/h</w:t>
      </w:r>
    </w:p>
    <w:p w14:paraId="7E1D4FF3">
      <w:pPr>
        <w:pStyle w:val="6"/>
        <w:numPr>
          <w:ilvl w:val="0"/>
          <w:numId w:val="2"/>
        </w:numPr>
        <w:ind w:firstLineChars="0"/>
      </w:pPr>
      <w:r>
        <w:t>预置输液总量范围：0.01-9999.99ml</w:t>
      </w:r>
    </w:p>
    <w:p w14:paraId="32AE8630">
      <w:pPr>
        <w:pStyle w:val="6"/>
        <w:numPr>
          <w:ilvl w:val="0"/>
          <w:numId w:val="2"/>
        </w:numPr>
        <w:ind w:firstLineChars="0"/>
      </w:pPr>
      <w:r>
        <w:t>快进流速范围：0.01-2300ml/h，具有自动和手动快进可选；</w:t>
      </w:r>
    </w:p>
    <w:p w14:paraId="06C62BD6">
      <w:pPr>
        <w:pStyle w:val="6"/>
        <w:numPr>
          <w:ilvl w:val="0"/>
          <w:numId w:val="2"/>
        </w:numPr>
        <w:ind w:firstLineChars="0"/>
      </w:pPr>
      <w:r>
        <w:t>可自动统计四种累计量：24h累计量、最近累计量、自定义时间段累计量、定时间隔累计量</w:t>
      </w:r>
    </w:p>
    <w:p w14:paraId="3726145C">
      <w:pPr>
        <w:pStyle w:val="6"/>
        <w:numPr>
          <w:ilvl w:val="0"/>
          <w:numId w:val="2"/>
        </w:numPr>
        <w:ind w:firstLineChars="0"/>
      </w:pPr>
      <w:r>
        <w:t>支持注射器规格：1ml、2ml、3ml、5ml、10ml、20ml、30ml、50/60ml；</w:t>
      </w:r>
    </w:p>
    <w:p w14:paraId="3255C157">
      <w:pPr>
        <w:pStyle w:val="6"/>
        <w:numPr>
          <w:ilvl w:val="0"/>
          <w:numId w:val="2"/>
        </w:numPr>
        <w:ind w:firstLineChars="0"/>
      </w:pPr>
      <w:r>
        <w:t>注射器安装后，推拉盒可自动定位并固定注射器尾夹，无需手动操作</w:t>
      </w:r>
    </w:p>
    <w:p w14:paraId="03773DD8">
      <w:pPr>
        <w:pStyle w:val="6"/>
        <w:numPr>
          <w:ilvl w:val="0"/>
          <w:numId w:val="2"/>
        </w:numPr>
        <w:ind w:firstLineChars="0"/>
      </w:pPr>
      <w:r>
        <w:t>无需额外工具或设备，可直接在注射泵上添加注射器品牌名称</w:t>
      </w:r>
    </w:p>
    <w:p w14:paraId="1CE269C9">
      <w:pPr>
        <w:pStyle w:val="6"/>
        <w:numPr>
          <w:ilvl w:val="0"/>
          <w:numId w:val="2"/>
        </w:numPr>
        <w:ind w:firstLineChars="0"/>
      </w:pPr>
      <w:r>
        <w:t>8种注射模式：速度模式、时间模式、体重模式、梯度模式、序列模式、剂量时间模式、间断给药模式、TIVA模式；具备联机功能</w:t>
      </w:r>
    </w:p>
    <w:p w14:paraId="6C2EB9F5">
      <w:pPr>
        <w:pStyle w:val="6"/>
        <w:numPr>
          <w:ilvl w:val="0"/>
          <w:numId w:val="2"/>
        </w:numPr>
        <w:ind w:firstLineChars="0"/>
      </w:pPr>
      <w:r>
        <w:rPr>
          <w:rFonts w:hint="eastAsia" w:ascii="Segoe UI Emoji" w:hAnsi="Segoe UI Emoji" w:cs="Segoe UI Emoji"/>
        </w:rPr>
        <w:t>可</w:t>
      </w:r>
      <w:r>
        <w:rPr>
          <w:rFonts w:hint="eastAsia"/>
        </w:rPr>
        <w:t>升级</w:t>
      </w:r>
      <w:r>
        <w:t>TCI模式，TCI模式支持三种药物：丙泊酚，瑞芬太尼，苏芬太尼，支持丙泊酚小儿药代模型</w:t>
      </w:r>
    </w:p>
    <w:p w14:paraId="3FA1E7D0">
      <w:pPr>
        <w:pStyle w:val="6"/>
        <w:numPr>
          <w:ilvl w:val="0"/>
          <w:numId w:val="2"/>
        </w:numPr>
        <w:ind w:firstLineChars="0"/>
      </w:pPr>
      <w:r>
        <w:t>可选PCA模式，PCA模式支持病人自控镇痛</w:t>
      </w:r>
    </w:p>
    <w:p w14:paraId="69CE2BD6">
      <w:pPr>
        <w:pStyle w:val="6"/>
        <w:numPr>
          <w:ilvl w:val="0"/>
          <w:numId w:val="2"/>
        </w:numPr>
        <w:ind w:firstLineChars="0"/>
      </w:pPr>
      <w:r>
        <w:t>不小于3.5英寸彩色显示屏，电容触摸屏技术，支持上下左右滑动操作</w:t>
      </w:r>
    </w:p>
    <w:p w14:paraId="0338B6BB">
      <w:pPr>
        <w:pStyle w:val="6"/>
        <w:numPr>
          <w:ilvl w:val="0"/>
          <w:numId w:val="2"/>
        </w:numPr>
        <w:ind w:firstLineChars="0"/>
      </w:pPr>
      <w:r>
        <w:t>全中文软件操作界面</w:t>
      </w:r>
    </w:p>
    <w:p w14:paraId="7D4C6455">
      <w:pPr>
        <w:pStyle w:val="6"/>
        <w:numPr>
          <w:ilvl w:val="0"/>
          <w:numId w:val="2"/>
        </w:numPr>
        <w:ind w:firstLineChars="0"/>
      </w:pPr>
      <w:r>
        <w:t>锁屏功能：支持自动锁屏，自动锁屏时间可调</w:t>
      </w:r>
    </w:p>
    <w:p w14:paraId="0E69FA68">
      <w:pPr>
        <w:pStyle w:val="6"/>
        <w:numPr>
          <w:ilvl w:val="0"/>
          <w:numId w:val="2"/>
        </w:numPr>
        <w:ind w:firstLineChars="0"/>
      </w:pPr>
      <w:r>
        <w:t>支持药物库，可储存5000种药物信息</w:t>
      </w:r>
    </w:p>
    <w:p w14:paraId="7A71D50A">
      <w:pPr>
        <w:pStyle w:val="6"/>
        <w:numPr>
          <w:ilvl w:val="0"/>
          <w:numId w:val="2"/>
        </w:numPr>
        <w:ind w:firstLineChars="0"/>
      </w:pPr>
      <w:r>
        <w:t>支持药物色彩标识，选择不同类型药物时对应的药物色彩标识自动显示在屏幕上，支持4种以上颜色</w:t>
      </w:r>
    </w:p>
    <w:p w14:paraId="20E487AE">
      <w:pPr>
        <w:pStyle w:val="6"/>
        <w:numPr>
          <w:ilvl w:val="0"/>
          <w:numId w:val="2"/>
        </w:numPr>
        <w:ind w:firstLineChars="0"/>
      </w:pPr>
      <w:r>
        <w:t>报警时可通过示意图片直观提示报警信息</w:t>
      </w:r>
    </w:p>
    <w:p w14:paraId="68C0437C">
      <w:pPr>
        <w:pStyle w:val="6"/>
        <w:numPr>
          <w:ilvl w:val="0"/>
          <w:numId w:val="2"/>
        </w:numPr>
        <w:ind w:firstLineChars="0"/>
      </w:pPr>
      <w:r>
        <w:t>在线动态压力监测，可实时显示当前压力数值；</w:t>
      </w:r>
    </w:p>
    <w:p w14:paraId="3A0FD6FD">
      <w:pPr>
        <w:pStyle w:val="6"/>
        <w:numPr>
          <w:ilvl w:val="0"/>
          <w:numId w:val="2"/>
        </w:numPr>
        <w:ind w:firstLineChars="0"/>
      </w:pPr>
      <w:r>
        <w:t>压力报警阈值至少15档可调</w:t>
      </w:r>
    </w:p>
    <w:p w14:paraId="2C25E528">
      <w:pPr>
        <w:pStyle w:val="6"/>
        <w:numPr>
          <w:ilvl w:val="0"/>
          <w:numId w:val="2"/>
        </w:numPr>
        <w:ind w:firstLineChars="0"/>
      </w:pPr>
      <w:r>
        <w:t>具备阻塞前预警提示功能，当管路压力未触发阻塞报警时，泵可自动识别压力上升并在屏幕上进行提示</w:t>
      </w:r>
    </w:p>
    <w:p w14:paraId="652F3686">
      <w:pPr>
        <w:pStyle w:val="6"/>
        <w:numPr>
          <w:ilvl w:val="0"/>
          <w:numId w:val="2"/>
        </w:numPr>
        <w:ind w:firstLineChars="0"/>
      </w:pPr>
      <w:r>
        <w:rPr>
          <w:rFonts w:hint="eastAsia" w:ascii="Segoe UI Emoji" w:hAnsi="Segoe UI Emoji" w:cs="Segoe UI Emoji"/>
        </w:rPr>
        <w:t>⭐</w:t>
      </w:r>
      <w:r>
        <w:t>具备阻塞后自动重启输液功能，短暂性阻塞触发报警后，泵检测到阻塞压力缓解时，无需人为干预，泵自动重新启动输液</w:t>
      </w:r>
    </w:p>
    <w:p w14:paraId="4C885E41">
      <w:pPr>
        <w:pStyle w:val="6"/>
        <w:numPr>
          <w:ilvl w:val="0"/>
          <w:numId w:val="2"/>
        </w:numPr>
        <w:ind w:firstLineChars="0"/>
      </w:pPr>
      <w:r>
        <w:t>信息储存：可存储3500条的历史记录</w:t>
      </w:r>
    </w:p>
    <w:p w14:paraId="1794E343">
      <w:pPr>
        <w:pStyle w:val="6"/>
        <w:numPr>
          <w:ilvl w:val="0"/>
          <w:numId w:val="2"/>
        </w:numPr>
        <w:ind w:firstLineChars="0"/>
      </w:pPr>
      <w:r>
        <w:t>电池工作时间≥5小时@5ml/h</w:t>
      </w:r>
    </w:p>
    <w:p w14:paraId="25B4D028">
      <w:pPr>
        <w:pStyle w:val="6"/>
        <w:numPr>
          <w:ilvl w:val="0"/>
          <w:numId w:val="2"/>
        </w:numPr>
        <w:ind w:firstLineChars="0"/>
      </w:pPr>
      <w:r>
        <w:t>防异物及进液等级IP33</w:t>
      </w:r>
    </w:p>
    <w:p w14:paraId="39263480">
      <w:pPr>
        <w:pStyle w:val="6"/>
        <w:numPr>
          <w:ilvl w:val="0"/>
          <w:numId w:val="2"/>
        </w:numPr>
        <w:ind w:firstLineChars="0"/>
      </w:pPr>
      <w:r>
        <w:t>整机重量不超过1.7kg</w:t>
      </w:r>
    </w:p>
    <w:p w14:paraId="0621C7AC">
      <w:pPr>
        <w:pStyle w:val="6"/>
        <w:numPr>
          <w:ilvl w:val="0"/>
          <w:numId w:val="2"/>
        </w:numPr>
        <w:ind w:firstLineChars="0"/>
      </w:pPr>
      <w:r>
        <w:t>满足EN1789标准，适合在救护车使用。</w:t>
      </w:r>
    </w:p>
    <w:p w14:paraId="3C0058DB">
      <w:pPr>
        <w:pStyle w:val="6"/>
        <w:ind w:left="420" w:firstLine="0" w:firstLineChars="0"/>
      </w:pPr>
    </w:p>
    <w:p w14:paraId="0086CFD1">
      <w:r>
        <w:rPr>
          <w:rFonts w:hint="eastAsia" w:ascii="宋体" w:hAnsi="宋体"/>
          <w:b/>
          <w:sz w:val="20"/>
          <w:szCs w:val="18"/>
        </w:rPr>
        <w:t>三、输液泵</w:t>
      </w:r>
    </w:p>
    <w:p w14:paraId="0C6CDEA7">
      <w:pPr>
        <w:pStyle w:val="6"/>
        <w:numPr>
          <w:ilvl w:val="0"/>
          <w:numId w:val="3"/>
        </w:numPr>
        <w:ind w:firstLineChars="0"/>
      </w:pPr>
      <w:r>
        <w:t>输液泵需通过NMPA三类注册证</w:t>
      </w:r>
    </w:p>
    <w:p w14:paraId="785920B4">
      <w:pPr>
        <w:pStyle w:val="6"/>
        <w:numPr>
          <w:ilvl w:val="0"/>
          <w:numId w:val="3"/>
        </w:numPr>
        <w:ind w:firstLineChars="0"/>
      </w:pPr>
      <w:r>
        <w:t>支持输血功能</w:t>
      </w:r>
    </w:p>
    <w:p w14:paraId="344000DD">
      <w:pPr>
        <w:pStyle w:val="6"/>
        <w:numPr>
          <w:ilvl w:val="0"/>
          <w:numId w:val="3"/>
        </w:numPr>
        <w:ind w:firstLineChars="0"/>
      </w:pPr>
      <w:r>
        <w:t>支持临床常用输血管路，无需专用输血管路</w:t>
      </w:r>
    </w:p>
    <w:p w14:paraId="39E83FC9">
      <w:pPr>
        <w:pStyle w:val="6"/>
        <w:numPr>
          <w:ilvl w:val="0"/>
          <w:numId w:val="3"/>
        </w:numPr>
        <w:ind w:firstLineChars="0"/>
      </w:pPr>
      <w:r>
        <w:t>可升级肠内营养液输液功能</w:t>
      </w:r>
    </w:p>
    <w:p w14:paraId="41C1F74C">
      <w:pPr>
        <w:pStyle w:val="6"/>
        <w:numPr>
          <w:ilvl w:val="0"/>
          <w:numId w:val="3"/>
        </w:numPr>
        <w:ind w:firstLineChars="0"/>
      </w:pPr>
      <w:r>
        <w:t>输液精度≤±5%</w:t>
      </w:r>
    </w:p>
    <w:p w14:paraId="12817576">
      <w:pPr>
        <w:pStyle w:val="6"/>
        <w:numPr>
          <w:ilvl w:val="0"/>
          <w:numId w:val="3"/>
        </w:numPr>
        <w:ind w:firstLineChars="0"/>
      </w:pPr>
      <w:r>
        <w:t>速率范围：0.1-2300ml/h, 最小步进0.01ml/h</w:t>
      </w:r>
    </w:p>
    <w:p w14:paraId="3013C7BA">
      <w:pPr>
        <w:pStyle w:val="6"/>
        <w:numPr>
          <w:ilvl w:val="0"/>
          <w:numId w:val="3"/>
        </w:numPr>
        <w:ind w:firstLineChars="0"/>
      </w:pPr>
      <w:r>
        <w:t>预置输液总量范围：0.1-9999.99ml</w:t>
      </w:r>
    </w:p>
    <w:p w14:paraId="363AD119">
      <w:pPr>
        <w:pStyle w:val="6"/>
        <w:numPr>
          <w:ilvl w:val="0"/>
          <w:numId w:val="3"/>
        </w:numPr>
        <w:ind w:firstLineChars="0"/>
      </w:pPr>
      <w:r>
        <w:t>快进流速范围：0.1-2300ml/h，具有自动和手动快进可选；</w:t>
      </w:r>
    </w:p>
    <w:p w14:paraId="5AE5EE4B">
      <w:pPr>
        <w:pStyle w:val="6"/>
        <w:numPr>
          <w:ilvl w:val="0"/>
          <w:numId w:val="3"/>
        </w:numPr>
        <w:ind w:firstLineChars="0"/>
      </w:pPr>
      <w:r>
        <w:t>可自动统计四种累计量：24h累计量、最近累计量、自定义时间段累计量、定时间隔累计量</w:t>
      </w:r>
    </w:p>
    <w:p w14:paraId="13CCD5AC">
      <w:pPr>
        <w:pStyle w:val="6"/>
        <w:numPr>
          <w:ilvl w:val="0"/>
          <w:numId w:val="3"/>
        </w:numPr>
        <w:ind w:firstLineChars="0"/>
      </w:pPr>
      <w:r>
        <w:t>泵门智能电动控制，可自动关闭或打开</w:t>
      </w:r>
    </w:p>
    <w:p w14:paraId="4EA41EAA">
      <w:pPr>
        <w:pStyle w:val="6"/>
        <w:numPr>
          <w:ilvl w:val="0"/>
          <w:numId w:val="3"/>
        </w:numPr>
        <w:ind w:firstLineChars="0"/>
      </w:pPr>
      <w:r>
        <w:t>无需额外工具或设备，可直接在输液泵添加输液器品牌名称</w:t>
      </w:r>
    </w:p>
    <w:p w14:paraId="2F7B561F">
      <w:pPr>
        <w:pStyle w:val="6"/>
        <w:numPr>
          <w:ilvl w:val="0"/>
          <w:numId w:val="3"/>
        </w:numPr>
        <w:ind w:firstLineChars="0"/>
      </w:pPr>
      <w:r>
        <w:t>8种输液模式：速度模式、时间模式、体重模式、梯度模式、序列模式、剂量时间模式、点滴模式、和间断给药模式；具备联机功能</w:t>
      </w:r>
    </w:p>
    <w:p w14:paraId="351D224E">
      <w:pPr>
        <w:pStyle w:val="6"/>
        <w:numPr>
          <w:ilvl w:val="0"/>
          <w:numId w:val="3"/>
        </w:numPr>
        <w:ind w:firstLineChars="0"/>
      </w:pPr>
      <w:r>
        <w:t>不小于3.5英寸彩色显示屏，电容触摸屏技术，支持上下左右滑动操作</w:t>
      </w:r>
    </w:p>
    <w:p w14:paraId="16D847D1">
      <w:pPr>
        <w:pStyle w:val="6"/>
        <w:numPr>
          <w:ilvl w:val="0"/>
          <w:numId w:val="3"/>
        </w:numPr>
        <w:ind w:firstLineChars="0"/>
      </w:pPr>
      <w:r>
        <w:t>全中文软件操作界面</w:t>
      </w:r>
    </w:p>
    <w:p w14:paraId="7502BE7B">
      <w:pPr>
        <w:pStyle w:val="6"/>
        <w:numPr>
          <w:ilvl w:val="0"/>
          <w:numId w:val="3"/>
        </w:numPr>
        <w:ind w:firstLineChars="0"/>
      </w:pPr>
      <w:r>
        <w:t>锁屏功能：支持自动锁屏，自动锁屏时间可调</w:t>
      </w:r>
    </w:p>
    <w:p w14:paraId="5EDE3FE7">
      <w:pPr>
        <w:pStyle w:val="6"/>
        <w:numPr>
          <w:ilvl w:val="0"/>
          <w:numId w:val="3"/>
        </w:numPr>
        <w:ind w:firstLineChars="0"/>
      </w:pPr>
      <w:r>
        <w:t>支持药物库，可储存5000种药物信息。</w:t>
      </w:r>
    </w:p>
    <w:p w14:paraId="6D7BDD6B">
      <w:pPr>
        <w:pStyle w:val="6"/>
        <w:numPr>
          <w:ilvl w:val="0"/>
          <w:numId w:val="3"/>
        </w:numPr>
        <w:ind w:firstLineChars="0"/>
      </w:pPr>
      <w:r>
        <w:t>支持药物色彩标识，选择不同类型药物时对应的药物色彩标识自动显示在屏幕上，支持4种以上颜色</w:t>
      </w:r>
    </w:p>
    <w:p w14:paraId="25ED2341">
      <w:pPr>
        <w:pStyle w:val="6"/>
        <w:numPr>
          <w:ilvl w:val="0"/>
          <w:numId w:val="3"/>
        </w:numPr>
        <w:ind w:firstLineChars="0"/>
      </w:pPr>
      <w:r>
        <w:t>报警时可通过示意图片直观提示报警信息</w:t>
      </w:r>
    </w:p>
    <w:p w14:paraId="12B35A1B">
      <w:pPr>
        <w:pStyle w:val="6"/>
        <w:numPr>
          <w:ilvl w:val="0"/>
          <w:numId w:val="3"/>
        </w:numPr>
        <w:ind w:firstLineChars="0"/>
      </w:pPr>
      <w:r>
        <w:t>在线动态压力监测，可实时显示当前压力数值；</w:t>
      </w:r>
    </w:p>
    <w:p w14:paraId="3B21FF2D">
      <w:pPr>
        <w:pStyle w:val="6"/>
        <w:numPr>
          <w:ilvl w:val="0"/>
          <w:numId w:val="3"/>
        </w:numPr>
        <w:ind w:firstLineChars="0"/>
      </w:pPr>
      <w:r>
        <w:t>压力报警阈值最低可设置50mmHg</w:t>
      </w:r>
    </w:p>
    <w:p w14:paraId="08F1F35F">
      <w:pPr>
        <w:pStyle w:val="6"/>
        <w:numPr>
          <w:ilvl w:val="0"/>
          <w:numId w:val="3"/>
        </w:numPr>
        <w:ind w:firstLineChars="0"/>
      </w:pPr>
      <w:r>
        <w:t>具备阻塞前预警提示功能，当管路压力未触发阻塞报警时，泵可自动识别压力上升并在屏幕上进行提示</w:t>
      </w:r>
    </w:p>
    <w:p w14:paraId="7547BD9E">
      <w:pPr>
        <w:pStyle w:val="6"/>
        <w:numPr>
          <w:ilvl w:val="0"/>
          <w:numId w:val="3"/>
        </w:numPr>
        <w:ind w:firstLineChars="0"/>
      </w:pPr>
      <w:r>
        <w:t>具备阻塞后自动重启输液功能，短暂性阻塞触发报警后，泵检测到阻塞压力缓解时，无需人为干预，泵自动重新启动输液</w:t>
      </w:r>
    </w:p>
    <w:p w14:paraId="06FA8E01">
      <w:pPr>
        <w:pStyle w:val="6"/>
        <w:numPr>
          <w:ilvl w:val="0"/>
          <w:numId w:val="3"/>
        </w:numPr>
        <w:ind w:firstLineChars="0"/>
      </w:pPr>
      <w:r>
        <w:t>具备双压力传感器，可检测管路上下端的压力变化</w:t>
      </w:r>
    </w:p>
    <w:p w14:paraId="1906C501">
      <w:pPr>
        <w:pStyle w:val="6"/>
        <w:numPr>
          <w:ilvl w:val="0"/>
          <w:numId w:val="3"/>
        </w:numPr>
        <w:ind w:firstLineChars="0"/>
      </w:pPr>
      <w:r>
        <w:t>具备双超声气泡检测技术，双重保障，防止气泡漏检</w:t>
      </w:r>
      <w:bookmarkStart w:id="1" w:name="_GoBack"/>
      <w:bookmarkEnd w:id="1"/>
      <w:r>
        <w:t>漏报问题</w:t>
      </w:r>
    </w:p>
    <w:p w14:paraId="0737F131">
      <w:pPr>
        <w:pStyle w:val="6"/>
        <w:numPr>
          <w:ilvl w:val="0"/>
          <w:numId w:val="3"/>
        </w:numPr>
        <w:ind w:firstLineChars="0"/>
      </w:pPr>
      <w:r>
        <w:t>具备单个气泡和累积气泡报警功能，支持最小20μL的单个气泡报警</w:t>
      </w:r>
    </w:p>
    <w:p w14:paraId="277173D8">
      <w:pPr>
        <w:pStyle w:val="6"/>
        <w:numPr>
          <w:ilvl w:val="0"/>
          <w:numId w:val="3"/>
        </w:numPr>
        <w:ind w:firstLineChars="0"/>
      </w:pPr>
      <w:r>
        <w:t>无需滴数传感器，泵可自动识别空瓶状态并报警</w:t>
      </w:r>
    </w:p>
    <w:p w14:paraId="357302D8">
      <w:pPr>
        <w:pStyle w:val="6"/>
        <w:numPr>
          <w:ilvl w:val="0"/>
          <w:numId w:val="3"/>
        </w:numPr>
        <w:ind w:firstLineChars="0"/>
      </w:pPr>
      <w:r>
        <w:t>信息储存：可存储3500条的历史记录</w:t>
      </w:r>
    </w:p>
    <w:p w14:paraId="57E9C283">
      <w:pPr>
        <w:pStyle w:val="6"/>
        <w:numPr>
          <w:ilvl w:val="0"/>
          <w:numId w:val="3"/>
        </w:numPr>
        <w:ind w:firstLineChars="0"/>
      </w:pPr>
      <w:r>
        <w:t>电池工作时间≥5小时@25ml/h</w:t>
      </w:r>
    </w:p>
    <w:p w14:paraId="2730D5FE">
      <w:pPr>
        <w:pStyle w:val="6"/>
        <w:numPr>
          <w:ilvl w:val="0"/>
          <w:numId w:val="3"/>
        </w:numPr>
        <w:ind w:firstLineChars="0"/>
      </w:pPr>
      <w:r>
        <w:t>防异物及进液等级IP33</w:t>
      </w:r>
    </w:p>
    <w:p w14:paraId="5B777459">
      <w:pPr>
        <w:pStyle w:val="6"/>
        <w:numPr>
          <w:ilvl w:val="0"/>
          <w:numId w:val="3"/>
        </w:numPr>
        <w:ind w:firstLineChars="0"/>
      </w:pPr>
      <w:r>
        <w:t>整机重量不超过1.85kg</w:t>
      </w:r>
    </w:p>
    <w:p w14:paraId="4977E9C7">
      <w:pPr>
        <w:pStyle w:val="6"/>
        <w:rPr>
          <w:color w:val="FF0000"/>
        </w:rPr>
      </w:pPr>
    </w:p>
    <w:p w14:paraId="4113C4D3">
      <w:pPr>
        <w:pStyle w:val="6"/>
        <w:ind w:left="420" w:firstLine="0" w:firstLineChars="0"/>
        <w:rPr>
          <w:color w:val="FF0000"/>
        </w:rPr>
      </w:pPr>
    </w:p>
    <w:p w14:paraId="76840F22"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901E9"/>
    <w:multiLevelType w:val="multilevel"/>
    <w:tmpl w:val="23D901E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724D24"/>
    <w:multiLevelType w:val="multilevel"/>
    <w:tmpl w:val="4A724D2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680664"/>
    <w:multiLevelType w:val="multilevel"/>
    <w:tmpl w:val="7F68066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2MjdjNWExYTA5MGNkYzVmMDEyZjVlOGRhZjYzMmMifQ=="/>
  </w:docVars>
  <w:rsids>
    <w:rsidRoot w:val="0071095A"/>
    <w:rsid w:val="00036CC1"/>
    <w:rsid w:val="000A13A4"/>
    <w:rsid w:val="0023743F"/>
    <w:rsid w:val="003C0B84"/>
    <w:rsid w:val="00406BCF"/>
    <w:rsid w:val="0041773D"/>
    <w:rsid w:val="004C3936"/>
    <w:rsid w:val="00523291"/>
    <w:rsid w:val="0059113F"/>
    <w:rsid w:val="005C3930"/>
    <w:rsid w:val="0067119C"/>
    <w:rsid w:val="0069066A"/>
    <w:rsid w:val="006A6C7C"/>
    <w:rsid w:val="006D01DE"/>
    <w:rsid w:val="006E064B"/>
    <w:rsid w:val="0071095A"/>
    <w:rsid w:val="007460CF"/>
    <w:rsid w:val="0079769D"/>
    <w:rsid w:val="00847A61"/>
    <w:rsid w:val="00994018"/>
    <w:rsid w:val="00A00D39"/>
    <w:rsid w:val="00A4491D"/>
    <w:rsid w:val="00B5654E"/>
    <w:rsid w:val="00C50355"/>
    <w:rsid w:val="00D34DDA"/>
    <w:rsid w:val="00D725E3"/>
    <w:rsid w:val="00E864F4"/>
    <w:rsid w:val="00EB3408"/>
    <w:rsid w:val="00FB20A6"/>
    <w:rsid w:val="00FC4BA9"/>
    <w:rsid w:val="17401AC4"/>
    <w:rsid w:val="32AB752B"/>
    <w:rsid w:val="5D38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1702</Characters>
  <Lines>12</Lines>
  <Paragraphs>3</Paragraphs>
  <TotalTime>94</TotalTime>
  <ScaleCrop>false</ScaleCrop>
  <LinksUpToDate>false</LinksUpToDate>
  <CharactersWithSpaces>1704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2021-02-08T00:48:00Z</dcterms:created>
  <dc:creator>黄婷 Huang Ting</dc:creator>
  <cp:lastModifiedBy>初心</cp:lastModifiedBy>
  <cp:lastPrinted>2026-01-09T02:29:00Z</cp:lastPrinted>
  <dcterms:modified xsi:type="dcterms:W3CDTF">2026-02-28T03:48:52Z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eyJoZGlkIjoiYWYwMjU4YzU2MzU0MmFiZjZmNzJlNDM0YTM3MDViYTEiLCJ1c2VySWQiOiIxNDczNTI5MDM3In0=</vt:lpwstr>
  </property>
  <property fmtid="{D5CDD505-2E9C-101B-9397-08002B2CF9AE}" pid="3" name="KSOProductBuildVer">
    <vt:lpwstr>2052-12.1.0.24657</vt:lpwstr>
  </property>
  <property fmtid="{D5CDD505-2E9C-101B-9397-08002B2CF9AE}" pid="4" name="ICV">
    <vt:lpwstr>65AD5FDB45CF4AD29E6B031615622DAE_13</vt:lpwstr>
  </property>
</Properties>
</file>