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F0E19">
      <w:pPr>
        <w:jc w:val="center"/>
        <w:rPr>
          <w:rFonts w:ascii="宋体" w:hAnsi="宋体" w:eastAsia="宋体"/>
          <w:b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szCs w:val="21"/>
          <w:lang w:eastAsia="zh-CN"/>
        </w:rPr>
        <w:t>数字</w:t>
      </w:r>
      <w:r>
        <w:rPr>
          <w:rFonts w:hint="eastAsia" w:ascii="宋体" w:hAnsi="宋体" w:eastAsia="宋体"/>
          <w:b/>
          <w:szCs w:val="21"/>
        </w:rPr>
        <w:t>心电图机技术参数</w:t>
      </w:r>
    </w:p>
    <w:p w14:paraId="18DC3492">
      <w:pPr>
        <w:pStyle w:val="7"/>
        <w:spacing w:line="360" w:lineRule="auto"/>
        <w:ind w:firstLine="0" w:firstLineChars="0"/>
        <w:jc w:val="center"/>
        <w:outlineLvl w:val="2"/>
        <w:rPr>
          <w:rFonts w:ascii="宋体" w:hAnsi="宋体" w:eastAsia="宋体" w:cs="宋体"/>
          <w:b/>
          <w:bCs/>
          <w:szCs w:val="21"/>
        </w:rPr>
      </w:pPr>
    </w:p>
    <w:p w14:paraId="612E2895">
      <w:pPr>
        <w:spacing w:line="360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一、网络与传输</w:t>
      </w:r>
    </w:p>
    <w:p w14:paraId="0C1B7BD0">
      <w:pPr>
        <w:spacing w:line="360" w:lineRule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1、支持与</w:t>
      </w:r>
      <w:r>
        <w:rPr>
          <w:rFonts w:hint="default" w:ascii="宋体" w:hAnsi="宋体" w:eastAsia="宋体" w:cs="宋体"/>
          <w:bCs/>
          <w:szCs w:val="21"/>
          <w:lang w:val="en-US"/>
        </w:rPr>
        <w:t>医院</w:t>
      </w:r>
      <w:r>
        <w:rPr>
          <w:rFonts w:hint="eastAsia" w:ascii="宋体" w:hAnsi="宋体" w:eastAsia="宋体" w:cs="宋体"/>
          <w:bCs/>
          <w:szCs w:val="21"/>
        </w:rPr>
        <w:t>现有心电系统集成，实现心电数据的统一存储与统一管理；</w:t>
      </w:r>
    </w:p>
    <w:p w14:paraId="4997C0D2">
      <w:pPr>
        <w:spacing w:line="360" w:lineRule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2、支持远程会诊功能，病历可通过本机进行发送与接收，实现会诊；采集完成后，通过</w:t>
      </w:r>
      <w:r>
        <w:rPr>
          <w:rFonts w:hint="eastAsia" w:ascii="宋体" w:hAnsi="宋体" w:cs="宋体"/>
          <w:bCs/>
          <w:szCs w:val="21"/>
          <w:lang w:eastAsia="zh-CN"/>
        </w:rPr>
        <w:t>有线、</w:t>
      </w:r>
      <w:r>
        <w:rPr>
          <w:rFonts w:hint="eastAsia" w:ascii="宋体" w:hAnsi="宋体" w:eastAsia="宋体" w:cs="宋体"/>
          <w:bCs/>
          <w:szCs w:val="21"/>
        </w:rPr>
        <w:t>WIFI或物联网卡发送至心电会诊中心进行会诊，诊断结论可通过电脑进行查看打印。</w:t>
      </w:r>
    </w:p>
    <w:p w14:paraId="4EF9938A">
      <w:pPr>
        <w:pStyle w:val="2"/>
      </w:pPr>
    </w:p>
    <w:p w14:paraId="3AEC5760">
      <w:pPr>
        <w:spacing w:line="360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二、主要功能</w:t>
      </w:r>
    </w:p>
    <w:p w14:paraId="26E8122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显示屏：≧10英寸电容式触摸彩色液晶屏，分辨率支持 1280x800像素；</w:t>
      </w:r>
    </w:p>
    <w:p w14:paraId="261CEA4A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支持本机打印热敏纸报告功能，热敏纸规格210mm卷纸，便于无网状态下的单机运行；</w:t>
      </w:r>
    </w:p>
    <w:p w14:paraId="6B4682A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数据存储：内部存储&gt;10000份病例，支持外接SD卡，支持U盘</w:t>
      </w:r>
      <w:r>
        <w:rPr>
          <w:rFonts w:hint="eastAsia" w:ascii="宋体" w:hAnsi="宋体" w:cs="宋体"/>
          <w:bCs/>
          <w:szCs w:val="21"/>
          <w:lang w:eastAsia="zh-CN"/>
        </w:rPr>
        <w:t>；</w:t>
      </w:r>
    </w:p>
    <w:p w14:paraId="5816916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具备运行、充电、状态、传输四个指示灯，方便医护人员实时掌握设备运行状态</w:t>
      </w:r>
      <w:r>
        <w:rPr>
          <w:rFonts w:hint="eastAsia" w:ascii="宋体" w:hAnsi="宋体" w:cs="宋体"/>
          <w:b/>
          <w:szCs w:val="21"/>
        </w:rPr>
        <w:t>；</w:t>
      </w:r>
    </w:p>
    <w:p w14:paraId="33A8A7F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具备待检查医嘱信息列表显示功能，可在设备显示待检查患者医嘱列表。</w:t>
      </w:r>
    </w:p>
    <w:p w14:paraId="05307B0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支持下载心电图报告，并本机热敏打印。</w:t>
      </w:r>
    </w:p>
    <w:p w14:paraId="33FA3B1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主机面板上具有物理快捷功能按钮，快捷完成新建病例、采集开始/停止、打印等功能。</w:t>
      </w:r>
    </w:p>
    <w:p w14:paraId="13F1313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具备导联脱落功能，可提示导联脱落；</w:t>
      </w:r>
    </w:p>
    <w:p w14:paraId="1946553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具备自动记录功能，自动记录菜单中包括：10秒、15秒、20秒、30秒、1分钟、3分钟、5分钟；</w:t>
      </w:r>
    </w:p>
    <w:p w14:paraId="7F8A42B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具备用户访问控制，用户类型:急诊用户、操作员、管理员和工程师</w:t>
      </w:r>
      <w:r>
        <w:rPr>
          <w:rFonts w:hint="eastAsia" w:ascii="宋体" w:hAnsi="宋体" w:cs="宋体"/>
          <w:bCs/>
          <w:szCs w:val="21"/>
          <w:lang w:val="en-US" w:eastAsia="zh-CN"/>
        </w:rPr>
        <w:t>(</w:t>
      </w:r>
      <w:r>
        <w:rPr>
          <w:rFonts w:hint="eastAsia" w:ascii="宋体" w:hAnsi="宋体" w:cs="宋体"/>
          <w:bCs/>
          <w:szCs w:val="21"/>
        </w:rPr>
        <w:t>要求提供医疗器械注册证及其附页证明</w:t>
      </w:r>
      <w:r>
        <w:rPr>
          <w:rFonts w:hint="eastAsia" w:ascii="宋体" w:hAnsi="宋体" w:cs="宋体"/>
          <w:bCs/>
          <w:szCs w:val="21"/>
          <w:lang w:val="en-US" w:eastAsia="zh-CN"/>
        </w:rPr>
        <w:t>)</w:t>
      </w:r>
      <w:r>
        <w:rPr>
          <w:rFonts w:hint="eastAsia" w:ascii="宋体" w:hAnsi="宋体" w:cs="宋体"/>
          <w:bCs/>
          <w:szCs w:val="21"/>
        </w:rPr>
        <w:t>。</w:t>
      </w:r>
    </w:p>
    <w:p w14:paraId="77664BC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心电设备支持一分钟节律采集模式</w:t>
      </w:r>
      <w:r>
        <w:rPr>
          <w:rFonts w:hint="eastAsia" w:ascii="宋体" w:hAnsi="宋体" w:cs="宋体"/>
          <w:bCs/>
          <w:szCs w:val="21"/>
          <w:lang w:val="en-US" w:eastAsia="zh-CN"/>
        </w:rPr>
        <w:t>(</w:t>
      </w:r>
      <w:r>
        <w:rPr>
          <w:rFonts w:hint="eastAsia" w:ascii="宋体" w:hAnsi="宋体" w:cs="宋体"/>
          <w:bCs/>
          <w:szCs w:val="21"/>
        </w:rPr>
        <w:t>要求提供医疗器械注册证及其附页证明</w:t>
      </w:r>
      <w:r>
        <w:rPr>
          <w:rFonts w:hint="eastAsia" w:ascii="宋体" w:hAnsi="宋体" w:cs="宋体"/>
          <w:bCs/>
          <w:szCs w:val="21"/>
          <w:lang w:val="en-US" w:eastAsia="zh-CN"/>
        </w:rPr>
        <w:t>)</w:t>
      </w:r>
      <w:r>
        <w:rPr>
          <w:rFonts w:hint="eastAsia" w:ascii="宋体" w:hAnsi="宋体" w:cs="宋体"/>
          <w:bCs/>
          <w:szCs w:val="21"/>
        </w:rPr>
        <w:t>。</w:t>
      </w:r>
    </w:p>
    <w:p w14:paraId="349249ED">
      <w:pPr>
        <w:adjustRightInd w:val="0"/>
        <w:snapToGrid w:val="0"/>
        <w:spacing w:line="360" w:lineRule="auto"/>
        <w:rPr>
          <w:rFonts w:ascii="宋体" w:hAnsi="宋体" w:cs="宋体"/>
          <w:bCs/>
          <w:szCs w:val="21"/>
        </w:rPr>
      </w:pPr>
    </w:p>
    <w:p w14:paraId="44C98D2C">
      <w:pPr>
        <w:pStyle w:val="2"/>
        <w:spacing w:line="360" w:lineRule="auto"/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三、主要技术指标</w:t>
      </w:r>
    </w:p>
    <w:p w14:paraId="43390CCD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共模抑制比：≧100dB；</w:t>
      </w:r>
    </w:p>
    <w:p w14:paraId="60A30CC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耐极化电压：±9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Cs/>
          <w:szCs w:val="21"/>
        </w:rPr>
        <w:t>0mV；</w:t>
      </w:r>
    </w:p>
    <w:p w14:paraId="65B81432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频响范围：0.05-500Hz；</w:t>
      </w:r>
    </w:p>
    <w:p w14:paraId="11181B2B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输入阻抗：≥120MΩ；</w:t>
      </w:r>
    </w:p>
    <w:p w14:paraId="270CD58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定标电压：1mV土1%</w:t>
      </w:r>
      <w:r>
        <w:rPr>
          <w:rFonts w:hint="eastAsia" w:ascii="宋体" w:hAnsi="宋体" w:cs="宋体"/>
          <w:bCs/>
          <w:szCs w:val="21"/>
          <w:lang w:eastAsia="zh-CN"/>
        </w:rPr>
        <w:t>；</w:t>
      </w:r>
    </w:p>
    <w:p w14:paraId="3A99513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灵敏度（增益）：5mm/mV、10mm/mV、20mm/mV,误差不超过±5%；</w:t>
      </w:r>
    </w:p>
    <w:p w14:paraId="018339D1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走纸速度：12.5mm／s、25mm/s、50mm/s，误差不超过±5%；</w:t>
      </w:r>
    </w:p>
    <w:p w14:paraId="0FD79D51"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2A74C"/>
    <w:multiLevelType w:val="singleLevel"/>
    <w:tmpl w:val="66B2A74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2MjdjNWExYTA5MGNkYzVmMDEyZjVlOGRhZjYzMmMifQ=="/>
  </w:docVars>
  <w:rsids>
    <w:rsidRoot w:val="00000000"/>
    <w:rsid w:val="20801AEF"/>
    <w:rsid w:val="24562979"/>
    <w:rsid w:val="48397D4B"/>
    <w:rsid w:val="56005DBB"/>
    <w:rsid w:val="699F4750"/>
    <w:rsid w:val="6CA40F20"/>
    <w:rsid w:val="7921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正文文本_0"/>
    <w:basedOn w:val="1"/>
    <w:qFormat/>
    <w:uiPriority w:val="0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586</Words>
  <Characters>670</Characters>
  <Paragraphs>38</Paragraphs>
  <TotalTime>29</TotalTime>
  <ScaleCrop>false</ScaleCrop>
  <LinksUpToDate>false</LinksUpToDate>
  <CharactersWithSpaces>671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2022-01-13T08:00:00Z</dcterms:created>
  <dc:creator>Administrator</dc:creator>
  <cp:lastModifiedBy>初心</cp:lastModifiedBy>
  <cp:lastPrinted>2026-01-09T07:07:00Z</cp:lastPrinted>
  <dcterms:modified xsi:type="dcterms:W3CDTF">2026-02-28T03:51:31Z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1ABED09E733147E0BCFF0F27084C7944_13</vt:lpwstr>
  </property>
  <property fmtid="{D5CDD505-2E9C-101B-9397-08002B2CF9AE}" pid="4" name="KSOTemplateDocerSaveRecord">
    <vt:lpwstr>eyJoZGlkIjoiNTg0ZjgzZTI1NTA1ZDM3MzczNGM0MTk3MDVlYmFmM2EiLCJ1c2VySWQiOiIyOTIxMDQ1NTQifQ==</vt:lpwstr>
  </property>
</Properties>
</file>